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D" w:rsidRDefault="00AE3D2F" w:rsidP="00953C4B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>VILLE DE SAINT-JULIEN-LES-VILLAS</w:t>
      </w:r>
    </w:p>
    <w:p w:rsidR="00AE3D2F" w:rsidRDefault="00AE3D2F" w:rsidP="00AE3D2F">
      <w:pPr>
        <w:jc w:val="center"/>
        <w:rPr>
          <w:b/>
          <w:sz w:val="28"/>
        </w:rPr>
      </w:pPr>
      <w:r>
        <w:rPr>
          <w:b/>
          <w:sz w:val="28"/>
        </w:rPr>
        <w:t>COMPTE RENDU</w:t>
      </w:r>
    </w:p>
    <w:p w:rsidR="00AE3D2F" w:rsidRPr="00384F26" w:rsidRDefault="00973793" w:rsidP="00AE3D2F">
      <w:pPr>
        <w:jc w:val="center"/>
        <w:rPr>
          <w:b/>
          <w:sz w:val="20"/>
          <w:u w:val="single"/>
        </w:rPr>
      </w:pPr>
      <w:r w:rsidRPr="00AE3D2F">
        <w:rPr>
          <w:b/>
          <w:sz w:val="28"/>
          <w:u w:val="single"/>
        </w:rPr>
        <w:t>Du</w:t>
      </w:r>
      <w:r w:rsidR="00AE3D2F" w:rsidRPr="00AE3D2F">
        <w:rPr>
          <w:b/>
          <w:sz w:val="28"/>
          <w:u w:val="single"/>
        </w:rPr>
        <w:t xml:space="preserve"> Conseil Municipal jeunes du </w:t>
      </w:r>
      <w:proofErr w:type="gramStart"/>
      <w:r w:rsidR="00D50E54">
        <w:rPr>
          <w:b/>
          <w:sz w:val="28"/>
          <w:u w:val="single"/>
        </w:rPr>
        <w:t xml:space="preserve">vendredi </w:t>
      </w:r>
      <w:r w:rsidR="00D52441">
        <w:rPr>
          <w:b/>
          <w:sz w:val="28"/>
          <w:u w:val="single"/>
        </w:rPr>
        <w:t xml:space="preserve"> </w:t>
      </w:r>
      <w:r w:rsidR="00181F81">
        <w:rPr>
          <w:b/>
          <w:sz w:val="28"/>
          <w:u w:val="single"/>
        </w:rPr>
        <w:t>2</w:t>
      </w:r>
      <w:r w:rsidR="002A1881">
        <w:rPr>
          <w:b/>
          <w:sz w:val="28"/>
          <w:u w:val="single"/>
        </w:rPr>
        <w:t>5</w:t>
      </w:r>
      <w:proofErr w:type="gramEnd"/>
      <w:r w:rsidR="002A1881">
        <w:rPr>
          <w:b/>
          <w:sz w:val="28"/>
          <w:u w:val="single"/>
        </w:rPr>
        <w:t xml:space="preserve"> Mars</w:t>
      </w:r>
      <w:r w:rsidR="0039761A">
        <w:rPr>
          <w:b/>
          <w:sz w:val="28"/>
          <w:u w:val="single"/>
        </w:rPr>
        <w:t xml:space="preserve"> 2022</w:t>
      </w:r>
    </w:p>
    <w:p w:rsidR="00AE3D2F" w:rsidRDefault="00AE3D2F" w:rsidP="00AE3D2F">
      <w:pPr>
        <w:jc w:val="center"/>
      </w:pPr>
      <w:r>
        <w:t xml:space="preserve">Début de la séance à </w:t>
      </w:r>
      <w:r w:rsidR="00D50E54">
        <w:t>17h30</w:t>
      </w:r>
    </w:p>
    <w:p w:rsidR="00D52441" w:rsidRDefault="00D52441" w:rsidP="00D52441">
      <w:pPr>
        <w:shd w:val="clear" w:color="auto" w:fill="FFFFFF"/>
        <w:spacing w:before="100" w:beforeAutospacing="1" w:after="100" w:afterAutospacing="1" w:line="240" w:lineRule="auto"/>
        <w:ind w:left="2124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Ordre du jour de la prochaine réunion :</w:t>
      </w:r>
    </w:p>
    <w:p w:rsidR="00B10FD6" w:rsidRPr="00B10FD6" w:rsidRDefault="00B10FD6" w:rsidP="00B10FD6">
      <w:pPr>
        <w:pStyle w:val="Paragraphedeliste"/>
        <w:numPr>
          <w:ilvl w:val="0"/>
          <w:numId w:val="41"/>
        </w:numPr>
        <w:tabs>
          <w:tab w:val="left" w:pos="993"/>
        </w:tabs>
        <w:ind w:right="-1"/>
        <w:rPr>
          <w:rFonts w:eastAsia="Times New Roman"/>
          <w:color w:val="000000"/>
        </w:rPr>
      </w:pPr>
      <w:r w:rsidRPr="00B10FD6">
        <w:rPr>
          <w:rFonts w:eastAsia="Times New Roman"/>
          <w:color w:val="000000"/>
        </w:rPr>
        <w:t>Appel des présents ;</w:t>
      </w:r>
    </w:p>
    <w:p w:rsidR="00B10FD6" w:rsidRPr="00B10FD6" w:rsidRDefault="00B10FD6" w:rsidP="00B10FD6">
      <w:pPr>
        <w:pStyle w:val="Paragraphedeliste"/>
        <w:numPr>
          <w:ilvl w:val="0"/>
          <w:numId w:val="41"/>
        </w:numPr>
        <w:tabs>
          <w:tab w:val="left" w:pos="993"/>
        </w:tabs>
        <w:ind w:right="-1"/>
        <w:rPr>
          <w:rFonts w:eastAsia="Times New Roman"/>
          <w:color w:val="000000"/>
        </w:rPr>
      </w:pPr>
      <w:r w:rsidRPr="00B10FD6">
        <w:rPr>
          <w:rFonts w:eastAsia="Times New Roman"/>
          <w:color w:val="000000"/>
        </w:rPr>
        <w:tab/>
        <w:t>Présentation du power point sur l’avancement des travaux</w:t>
      </w:r>
    </w:p>
    <w:p w:rsidR="00B10FD6" w:rsidRPr="00B10FD6" w:rsidRDefault="00B10FD6" w:rsidP="00B10FD6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Pr="00B10FD6">
        <w:rPr>
          <w:rFonts w:eastAsia="Times New Roman"/>
          <w:color w:val="000000"/>
        </w:rPr>
        <w:t>.</w:t>
      </w:r>
      <w:r w:rsidRPr="00B10FD6">
        <w:rPr>
          <w:rFonts w:eastAsia="Times New Roman"/>
          <w:color w:val="000000"/>
        </w:rPr>
        <w:tab/>
        <w:t xml:space="preserve">Présentation et échange entre la sénatrice et le CMJ </w:t>
      </w:r>
    </w:p>
    <w:p w:rsidR="00D52441" w:rsidRDefault="00B10FD6" w:rsidP="00B10FD6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 w:rsidRPr="00B10FD6">
        <w:rPr>
          <w:rFonts w:eastAsia="Times New Roman"/>
          <w:color w:val="000000"/>
        </w:rPr>
        <w:t>4.</w:t>
      </w:r>
      <w:r w:rsidRPr="00B10FD6">
        <w:rPr>
          <w:rFonts w:eastAsia="Times New Roman"/>
          <w:color w:val="000000"/>
        </w:rPr>
        <w:tab/>
      </w:r>
      <w:proofErr w:type="gramStart"/>
      <w:r w:rsidRPr="00B10FD6">
        <w:rPr>
          <w:rFonts w:eastAsia="Times New Roman"/>
          <w:color w:val="000000"/>
        </w:rPr>
        <w:t>Synthèse  sur</w:t>
      </w:r>
      <w:proofErr w:type="gramEnd"/>
      <w:r w:rsidRPr="00B10FD6">
        <w:rPr>
          <w:rFonts w:eastAsia="Times New Roman"/>
          <w:color w:val="000000"/>
        </w:rPr>
        <w:t xml:space="preserve"> l’avancement de nos projets</w:t>
      </w:r>
    </w:p>
    <w:p w:rsidR="00D52441" w:rsidRDefault="00D52441" w:rsidP="003D2A31">
      <w:pPr>
        <w:tabs>
          <w:tab w:val="left" w:pos="993"/>
        </w:tabs>
        <w:ind w:right="-1"/>
        <w:rPr>
          <w:rFonts w:eastAsia="Times New Roman"/>
          <w:color w:val="000000"/>
        </w:rPr>
      </w:pPr>
    </w:p>
    <w:p w:rsidR="00746514" w:rsidRPr="00EB0E34" w:rsidRDefault="00D52441" w:rsidP="00EB0E34">
      <w:pPr>
        <w:tabs>
          <w:tab w:val="left" w:pos="993"/>
          <w:tab w:val="left" w:pos="3418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C070FB" w:rsidRPr="00DB2F11" w:rsidRDefault="00C070FB" w:rsidP="00C070FB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DB2F11" w:rsidRDefault="00C070FB" w:rsidP="00DB7098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A274F2">
        <w:rPr>
          <w:rFonts w:cs="Times New Roman"/>
          <w:i/>
          <w:u w:val="single"/>
        </w:rPr>
        <w:t>Appel des présents</w:t>
      </w:r>
    </w:p>
    <w:p w:rsidR="00AA6E41" w:rsidRPr="00AA6E41" w:rsidRDefault="00AA6E41" w:rsidP="00AA6E4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u w:val="single"/>
        </w:rPr>
      </w:pPr>
      <w:r w:rsidRPr="00AA6E41">
        <w:rPr>
          <w:rFonts w:cs="Times New Roman"/>
          <w:u w:val="single"/>
        </w:rPr>
        <w:t>Personnes présentes :</w:t>
      </w:r>
    </w:p>
    <w:p w:rsidR="0020698D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proofErr w:type="spellStart"/>
      <w:r w:rsidRPr="00AA6E41">
        <w:rPr>
          <w:rFonts w:cs="Times New Roman"/>
        </w:rPr>
        <w:t>Melles</w:t>
      </w:r>
      <w:proofErr w:type="spellEnd"/>
      <w:r w:rsidRPr="00AA6E41">
        <w:rPr>
          <w:rFonts w:cs="Times New Roman"/>
        </w:rPr>
        <w:t xml:space="preserve"> Myriam BOUDJERADA</w:t>
      </w:r>
      <w:r w:rsidR="00EB0E34">
        <w:rPr>
          <w:rFonts w:cs="Times New Roman"/>
        </w:rPr>
        <w:t>,</w:t>
      </w:r>
      <w:r w:rsidR="00EB0E34" w:rsidRPr="00EB0E34">
        <w:t xml:space="preserve"> </w:t>
      </w:r>
      <w:proofErr w:type="spellStart"/>
      <w:r w:rsidR="00EB0E34" w:rsidRPr="00EB0E34">
        <w:rPr>
          <w:rFonts w:cs="Times New Roman"/>
        </w:rPr>
        <w:t>Yakoye</w:t>
      </w:r>
      <w:proofErr w:type="spellEnd"/>
      <w:r w:rsidR="00EB0E34" w:rsidRPr="00EB0E34">
        <w:rPr>
          <w:rFonts w:cs="Times New Roman"/>
        </w:rPr>
        <w:t xml:space="preserve"> KABOZO</w:t>
      </w:r>
      <w:proofErr w:type="gramStart"/>
      <w:r w:rsidR="00EB0E34">
        <w:rPr>
          <w:rFonts w:cs="Times New Roman"/>
        </w:rPr>
        <w:t>,</w:t>
      </w:r>
      <w:r w:rsidR="00EB0E34" w:rsidRPr="00EB0E34">
        <w:t xml:space="preserve"> </w:t>
      </w:r>
      <w:r w:rsidR="00EB0E34">
        <w:t>,</w:t>
      </w:r>
      <w:r w:rsidR="00EB0E34" w:rsidRPr="00EB0E34">
        <w:rPr>
          <w:rFonts w:cs="Times New Roman"/>
        </w:rPr>
        <w:t>Chloé</w:t>
      </w:r>
      <w:proofErr w:type="gramEnd"/>
      <w:r w:rsidR="00EB0E34" w:rsidRPr="00EB0E34">
        <w:rPr>
          <w:rFonts w:cs="Times New Roman"/>
        </w:rPr>
        <w:t xml:space="preserve"> VILLEDAMNE, Angélique LESPINASSE ,Pauline VALLIER</w:t>
      </w:r>
    </w:p>
    <w:p w:rsidR="00EB0E34" w:rsidRPr="00EB0E34" w:rsidRDefault="00EB0E34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proofErr w:type="spellStart"/>
      <w:proofErr w:type="gramStart"/>
      <w:r w:rsidRPr="00EB0E34">
        <w:rPr>
          <w:rFonts w:cs="Times New Roman"/>
          <w:lang w:val="en-US"/>
        </w:rPr>
        <w:t>Mrs,Marceau</w:t>
      </w:r>
      <w:proofErr w:type="spellEnd"/>
      <w:proofErr w:type="gramEnd"/>
      <w:r w:rsidRPr="00EB0E34">
        <w:rPr>
          <w:rFonts w:cs="Times New Roman"/>
          <w:lang w:val="en-US"/>
        </w:rPr>
        <w:t xml:space="preserve"> DOSNON</w:t>
      </w:r>
      <w:r w:rsidR="002B05E1" w:rsidRPr="00EB0E34">
        <w:rPr>
          <w:rFonts w:cs="Times New Roman"/>
          <w:lang w:val="en-US"/>
        </w:rPr>
        <w:t xml:space="preserve"> </w:t>
      </w:r>
      <w:r w:rsidRPr="00EB0E34">
        <w:rPr>
          <w:rFonts w:cs="Times New Roman"/>
          <w:lang w:val="en-US"/>
        </w:rPr>
        <w:t>, Rafael RICHARDON,</w:t>
      </w:r>
      <w:r w:rsidR="0039761A" w:rsidRPr="0039761A">
        <w:rPr>
          <w:lang w:val="en-US"/>
        </w:rPr>
        <w:t xml:space="preserve"> </w:t>
      </w:r>
      <w:proofErr w:type="spellStart"/>
      <w:r w:rsidR="0039761A" w:rsidRPr="0039761A">
        <w:rPr>
          <w:rFonts w:cs="Times New Roman"/>
          <w:lang w:val="en-US"/>
        </w:rPr>
        <w:t>Kyane</w:t>
      </w:r>
      <w:proofErr w:type="spellEnd"/>
      <w:r w:rsidR="0039761A" w:rsidRPr="0039761A">
        <w:rPr>
          <w:rFonts w:cs="Times New Roman"/>
          <w:lang w:val="en-US"/>
        </w:rPr>
        <w:t xml:space="preserve"> SADDOK</w:t>
      </w:r>
      <w:r w:rsidRPr="00EB0E34">
        <w:rPr>
          <w:rFonts w:cs="Times New Roman"/>
          <w:lang w:val="en-US"/>
        </w:rPr>
        <w:t>, Patrick GROSJEAN</w:t>
      </w:r>
      <w:r w:rsidR="00001CB5">
        <w:rPr>
          <w:rFonts w:cs="Times New Roman"/>
          <w:lang w:val="en-US"/>
        </w:rPr>
        <w:t>,</w:t>
      </w:r>
      <w:r w:rsidR="00001CB5" w:rsidRPr="00001CB5">
        <w:rPr>
          <w:lang w:val="en-US"/>
        </w:rPr>
        <w:t xml:space="preserve"> </w:t>
      </w:r>
      <w:proofErr w:type="spellStart"/>
      <w:r w:rsidR="00001CB5" w:rsidRPr="00001CB5">
        <w:rPr>
          <w:rFonts w:cs="Times New Roman"/>
          <w:lang w:val="en-US"/>
        </w:rPr>
        <w:t>Mr</w:t>
      </w:r>
      <w:proofErr w:type="spellEnd"/>
      <w:r w:rsidR="00001CB5" w:rsidRPr="00001CB5">
        <w:rPr>
          <w:rFonts w:cs="Times New Roman"/>
          <w:lang w:val="en-US"/>
        </w:rPr>
        <w:t xml:space="preserve"> </w:t>
      </w:r>
      <w:proofErr w:type="spellStart"/>
      <w:r w:rsidR="00001CB5" w:rsidRPr="00001CB5">
        <w:rPr>
          <w:rFonts w:cs="Times New Roman"/>
          <w:lang w:val="en-US"/>
        </w:rPr>
        <w:t>Jérémy</w:t>
      </w:r>
      <w:proofErr w:type="spellEnd"/>
      <w:r w:rsidR="00001CB5" w:rsidRPr="00001CB5">
        <w:rPr>
          <w:rFonts w:cs="Times New Roman"/>
          <w:lang w:val="en-US"/>
        </w:rPr>
        <w:t xml:space="preserve"> ZWALD</w:t>
      </w:r>
    </w:p>
    <w:p w:rsidR="00AA6E41" w:rsidRPr="00EB0E34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</w:p>
    <w:p w:rsidR="00AA6E41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Personnes absentes excusées :</w:t>
      </w:r>
    </w:p>
    <w:p w:rsidR="00EB0E34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proofErr w:type="spellStart"/>
      <w:r>
        <w:rPr>
          <w:rFonts w:cs="Times New Roman"/>
        </w:rPr>
        <w:t>Melles</w:t>
      </w:r>
      <w:proofErr w:type="spellEnd"/>
      <w:r>
        <w:rPr>
          <w:rFonts w:cs="Times New Roman"/>
        </w:rPr>
        <w:t xml:space="preserve"> </w:t>
      </w:r>
      <w:r w:rsidRPr="00EB0E34">
        <w:rPr>
          <w:rFonts w:cs="Times New Roman"/>
        </w:rPr>
        <w:t xml:space="preserve">Judith </w:t>
      </w:r>
      <w:proofErr w:type="spellStart"/>
      <w:proofErr w:type="gramStart"/>
      <w:r w:rsidRPr="00EB0E34">
        <w:rPr>
          <w:rFonts w:cs="Times New Roman"/>
        </w:rPr>
        <w:t>CAGNIART,Romane</w:t>
      </w:r>
      <w:proofErr w:type="spellEnd"/>
      <w:proofErr w:type="gramEnd"/>
      <w:r w:rsidRPr="00EB0E34">
        <w:rPr>
          <w:rFonts w:cs="Times New Roman"/>
        </w:rPr>
        <w:t xml:space="preserve"> DEHOVE, Méline </w:t>
      </w:r>
      <w:proofErr w:type="spellStart"/>
      <w:r w:rsidRPr="00EB0E34">
        <w:rPr>
          <w:rFonts w:cs="Times New Roman"/>
        </w:rPr>
        <w:t>PIFFRE</w:t>
      </w:r>
      <w:r w:rsidR="002B05E1">
        <w:rPr>
          <w:rFonts w:cs="Times New Roman"/>
        </w:rPr>
        <w:t>,</w:t>
      </w:r>
      <w:r w:rsidRPr="00EB0E34">
        <w:rPr>
          <w:rFonts w:cs="Times New Roman"/>
        </w:rPr>
        <w:t>Eva</w:t>
      </w:r>
      <w:proofErr w:type="spellEnd"/>
      <w:r w:rsidRPr="00EB0E34">
        <w:rPr>
          <w:rFonts w:cs="Times New Roman"/>
        </w:rPr>
        <w:t xml:space="preserve"> VERNIER </w:t>
      </w:r>
      <w:r w:rsidR="002B05E1">
        <w:rPr>
          <w:rFonts w:cs="Times New Roman"/>
        </w:rPr>
        <w:t>,</w:t>
      </w:r>
      <w:proofErr w:type="spellStart"/>
      <w:r w:rsidR="002B05E1" w:rsidRPr="00EB0E34">
        <w:rPr>
          <w:rFonts w:cs="Times New Roman"/>
        </w:rPr>
        <w:t>Maïwen</w:t>
      </w:r>
      <w:proofErr w:type="spellEnd"/>
      <w:r w:rsidR="002B05E1" w:rsidRPr="00EB0E34">
        <w:rPr>
          <w:rFonts w:cs="Times New Roman"/>
        </w:rPr>
        <w:t xml:space="preserve"> TAPREST-PELTIER, Gwenaëlle TAPREST-PELTIER</w:t>
      </w:r>
    </w:p>
    <w:p w:rsidR="002B05E1" w:rsidRPr="002B05E1" w:rsidRDefault="002B05E1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Mrs</w:t>
      </w:r>
      <w:proofErr w:type="spellEnd"/>
      <w:r>
        <w:rPr>
          <w:rFonts w:cs="Times New Roman"/>
          <w:lang w:val="en-US"/>
        </w:rPr>
        <w:t xml:space="preserve"> </w:t>
      </w:r>
      <w:r w:rsidRPr="00EB0E34">
        <w:rPr>
          <w:rFonts w:cs="Times New Roman"/>
          <w:lang w:val="en-US"/>
        </w:rPr>
        <w:t>Kingsley AFANOU</w:t>
      </w:r>
      <w:r>
        <w:rPr>
          <w:rFonts w:cs="Times New Roman"/>
          <w:lang w:val="en-US"/>
        </w:rPr>
        <w:t>,</w:t>
      </w:r>
      <w:r w:rsidRPr="002B05E1">
        <w:rPr>
          <w:rFonts w:cs="Times New Roman"/>
          <w:lang w:val="en-US"/>
        </w:rPr>
        <w:t xml:space="preserve"> </w:t>
      </w:r>
      <w:proofErr w:type="spellStart"/>
      <w:r w:rsidRPr="00EB0E34">
        <w:rPr>
          <w:rFonts w:cs="Times New Roman"/>
          <w:lang w:val="en-US"/>
        </w:rPr>
        <w:t>Célian</w:t>
      </w:r>
      <w:proofErr w:type="spellEnd"/>
      <w:r w:rsidRPr="00EB0E34">
        <w:rPr>
          <w:rFonts w:cs="Times New Roman"/>
          <w:lang w:val="en-US"/>
        </w:rPr>
        <w:t xml:space="preserve"> NGO</w:t>
      </w:r>
      <w:r>
        <w:rPr>
          <w:rFonts w:cs="Times New Roman"/>
          <w:lang w:val="en-US"/>
        </w:rPr>
        <w:t>,</w:t>
      </w:r>
      <w:r w:rsidRPr="002B05E1">
        <w:rPr>
          <w:rFonts w:cs="Times New Roman"/>
          <w:lang w:val="en-US"/>
        </w:rPr>
        <w:t xml:space="preserve"> </w:t>
      </w:r>
      <w:r w:rsidRPr="00EB0E34">
        <w:rPr>
          <w:rFonts w:cs="Times New Roman"/>
          <w:lang w:val="en-US"/>
        </w:rPr>
        <w:t>Gabriel HIRECHE</w:t>
      </w:r>
    </w:p>
    <w:p w:rsidR="004B60E5" w:rsidRPr="002B05E1" w:rsidRDefault="004B60E5" w:rsidP="00F87CD8">
      <w:pPr>
        <w:tabs>
          <w:tab w:val="left" w:pos="1415"/>
        </w:tabs>
        <w:spacing w:line="276" w:lineRule="auto"/>
        <w:ind w:right="-1"/>
        <w:jc w:val="left"/>
        <w:rPr>
          <w:rFonts w:cs="Times New Roman"/>
          <w:lang w:val="en-US"/>
        </w:rPr>
      </w:pPr>
    </w:p>
    <w:p w:rsidR="003D2A31" w:rsidRPr="00B10FD6" w:rsidRDefault="004718CA" w:rsidP="001764F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i/>
          <w:u w:val="single"/>
        </w:rPr>
      </w:pPr>
      <w:r w:rsidRPr="002B05E1">
        <w:rPr>
          <w:rFonts w:eastAsia="Times New Roman"/>
          <w:i/>
          <w:color w:val="000000"/>
          <w:u w:val="single"/>
          <w:lang w:val="en-US"/>
        </w:rPr>
        <w:t xml:space="preserve"> </w:t>
      </w:r>
      <w:r w:rsidR="00B10FD6" w:rsidRPr="00B10FD6">
        <w:rPr>
          <w:rFonts w:eastAsia="Times New Roman"/>
          <w:i/>
          <w:color w:val="000000"/>
          <w:u w:val="single"/>
        </w:rPr>
        <w:t>Présentation du power point sur l’avancement des travaux</w:t>
      </w:r>
    </w:p>
    <w:p w:rsidR="003D2A31" w:rsidRDefault="00B10FD6" w:rsidP="003D2A3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Présentation du power point : </w:t>
      </w:r>
    </w:p>
    <w:p w:rsidR="00B10FD6" w:rsidRPr="00B10FD6" w:rsidRDefault="00B10FD6" w:rsidP="00B10FD6">
      <w:pPr>
        <w:pStyle w:val="Paragraphedeliste"/>
        <w:numPr>
          <w:ilvl w:val="0"/>
          <w:numId w:val="42"/>
        </w:numPr>
        <w:tabs>
          <w:tab w:val="left" w:pos="993"/>
        </w:tabs>
        <w:spacing w:line="276" w:lineRule="auto"/>
        <w:ind w:right="-1"/>
        <w:jc w:val="left"/>
      </w:pPr>
      <w:r>
        <w:rPr>
          <w:rFonts w:eastAsia="Times New Roman"/>
          <w:color w:val="000000"/>
        </w:rPr>
        <w:t xml:space="preserve">Maison de santé </w:t>
      </w:r>
    </w:p>
    <w:p w:rsidR="00B10FD6" w:rsidRPr="00B10FD6" w:rsidRDefault="00B10FD6" w:rsidP="00B10FD6">
      <w:pPr>
        <w:pStyle w:val="Paragraphedeliste"/>
        <w:numPr>
          <w:ilvl w:val="0"/>
          <w:numId w:val="42"/>
        </w:numPr>
        <w:tabs>
          <w:tab w:val="left" w:pos="993"/>
        </w:tabs>
        <w:spacing w:line="276" w:lineRule="auto"/>
        <w:ind w:right="-1"/>
        <w:jc w:val="left"/>
      </w:pPr>
      <w:r>
        <w:rPr>
          <w:rFonts w:eastAsia="Times New Roman"/>
          <w:color w:val="000000"/>
        </w:rPr>
        <w:t xml:space="preserve">Parvis de la mairie </w:t>
      </w:r>
    </w:p>
    <w:p w:rsidR="00B10FD6" w:rsidRPr="00B10FD6" w:rsidRDefault="00B10FD6" w:rsidP="00B10FD6">
      <w:pPr>
        <w:pStyle w:val="Paragraphedeliste"/>
        <w:numPr>
          <w:ilvl w:val="0"/>
          <w:numId w:val="42"/>
        </w:numPr>
        <w:tabs>
          <w:tab w:val="left" w:pos="993"/>
        </w:tabs>
        <w:spacing w:line="276" w:lineRule="auto"/>
        <w:ind w:right="-1"/>
        <w:jc w:val="left"/>
      </w:pPr>
      <w:r>
        <w:rPr>
          <w:rFonts w:eastAsia="Times New Roman"/>
          <w:color w:val="000000"/>
        </w:rPr>
        <w:t xml:space="preserve">Rue Fernand Ganne </w:t>
      </w:r>
    </w:p>
    <w:p w:rsidR="00B10FD6" w:rsidRPr="00B10FD6" w:rsidRDefault="00B10FD6" w:rsidP="00B10FD6">
      <w:pPr>
        <w:pStyle w:val="Paragraphedeliste"/>
        <w:numPr>
          <w:ilvl w:val="0"/>
          <w:numId w:val="42"/>
        </w:numPr>
        <w:tabs>
          <w:tab w:val="left" w:pos="993"/>
        </w:tabs>
        <w:spacing w:line="276" w:lineRule="auto"/>
        <w:ind w:right="-1"/>
        <w:jc w:val="left"/>
      </w:pPr>
      <w:r>
        <w:rPr>
          <w:rFonts w:eastAsia="Times New Roman"/>
          <w:color w:val="000000"/>
        </w:rPr>
        <w:t xml:space="preserve">Installation de la passerelle </w:t>
      </w:r>
    </w:p>
    <w:p w:rsidR="00B10FD6" w:rsidRPr="006A0A37" w:rsidRDefault="00B10FD6" w:rsidP="00B10FD6">
      <w:pPr>
        <w:pStyle w:val="Paragraphedeliste"/>
        <w:numPr>
          <w:ilvl w:val="0"/>
          <w:numId w:val="42"/>
        </w:numPr>
        <w:tabs>
          <w:tab w:val="left" w:pos="993"/>
        </w:tabs>
        <w:spacing w:line="276" w:lineRule="auto"/>
        <w:ind w:right="-1"/>
        <w:jc w:val="left"/>
      </w:pPr>
      <w:r w:rsidRPr="006A0A37">
        <w:rPr>
          <w:rFonts w:eastAsia="Times New Roman"/>
          <w:color w:val="000000"/>
        </w:rPr>
        <w:t>Restauration de l’</w:t>
      </w:r>
      <w:proofErr w:type="spellStart"/>
      <w:r w:rsidRPr="006A0A37">
        <w:rPr>
          <w:rFonts w:eastAsia="Times New Roman"/>
          <w:color w:val="000000"/>
        </w:rPr>
        <w:t>eglise</w:t>
      </w:r>
      <w:proofErr w:type="spellEnd"/>
      <w:r w:rsidRPr="006A0A37">
        <w:rPr>
          <w:rFonts w:eastAsia="Times New Roman"/>
          <w:color w:val="000000"/>
        </w:rPr>
        <w:t xml:space="preserve"> </w:t>
      </w:r>
    </w:p>
    <w:p w:rsidR="001764F7" w:rsidRPr="006A0A37" w:rsidRDefault="006A0A37" w:rsidP="00114EC3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6A0A37">
        <w:rPr>
          <w:rFonts w:eastAsia="Times New Roman"/>
          <w:i/>
          <w:color w:val="000000"/>
          <w:u w:val="single"/>
        </w:rPr>
        <w:t>Présentation et échange entre la sénatrice et le CMJ</w:t>
      </w:r>
    </w:p>
    <w:p w:rsidR="006A0A37" w:rsidRDefault="006A0A37" w:rsidP="006A0A37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Dans un premier temps les enfants ont expliqué les différents groupes de projets et leurs avancements, puis Marceau nous a expliqué le second projet sur le recyclage des téléphones en lien avec </w:t>
      </w:r>
      <w:proofErr w:type="gramStart"/>
      <w:r>
        <w:rPr>
          <w:rFonts w:eastAsia="Times New Roman"/>
          <w:color w:val="000000"/>
        </w:rPr>
        <w:t>l’association  «</w:t>
      </w:r>
      <w:proofErr w:type="gramEnd"/>
      <w:r>
        <w:rPr>
          <w:rFonts w:eastAsia="Times New Roman"/>
          <w:color w:val="000000"/>
        </w:rPr>
        <w:t> Les ateliers du bocage »</w:t>
      </w:r>
    </w:p>
    <w:p w:rsidR="006A0A37" w:rsidRDefault="006A0A37" w:rsidP="006A0A37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Puis la Sénatrice </w:t>
      </w:r>
      <w:r w:rsidRPr="006A0A37">
        <w:rPr>
          <w:rFonts w:eastAsia="Times New Roman"/>
          <w:color w:val="000000"/>
        </w:rPr>
        <w:t xml:space="preserve">Mme Évelyne Perrot </w:t>
      </w:r>
      <w:r>
        <w:rPr>
          <w:rFonts w:eastAsia="Times New Roman"/>
          <w:color w:val="000000"/>
        </w:rPr>
        <w:t>nous a expliqué son parcours et les points important</w:t>
      </w:r>
      <w:r w:rsidR="002A1881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à </w:t>
      </w:r>
      <w:r w:rsidR="002A1881">
        <w:rPr>
          <w:rFonts w:eastAsia="Times New Roman"/>
          <w:color w:val="000000"/>
        </w:rPr>
        <w:t>connaitre.</w:t>
      </w:r>
    </w:p>
    <w:p w:rsidR="006A0A37" w:rsidRDefault="006A0A37" w:rsidP="006A0A37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 Voici une partie de la liste des points mis en avant :</w:t>
      </w:r>
    </w:p>
    <w:p w:rsidR="006A0A37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La s</w:t>
      </w:r>
      <w:r w:rsidR="006A0A37">
        <w:rPr>
          <w:rFonts w:cs="Times New Roman"/>
        </w:rPr>
        <w:t xml:space="preserve">énatrice a été maire de Dosches pendant 25 ans </w:t>
      </w:r>
    </w:p>
    <w:p w:rsidR="006A0A37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348 s</w:t>
      </w:r>
      <w:r w:rsidR="006A0A37">
        <w:rPr>
          <w:rFonts w:cs="Times New Roman"/>
        </w:rPr>
        <w:t xml:space="preserve">énateurs en France </w:t>
      </w:r>
    </w:p>
    <w:p w:rsidR="006A0A37" w:rsidRDefault="006A0A37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Une sénatrice ne peut pas avoir comme fonction maire et sénatrice</w:t>
      </w:r>
    </w:p>
    <w:p w:rsidR="006A0A37" w:rsidRDefault="006A0A37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lastRenderedPageBreak/>
        <w:t>Dans l’aube nous avons deux sénatrices</w:t>
      </w:r>
      <w:r w:rsidRPr="006A0A37">
        <w:t xml:space="preserve"> </w:t>
      </w:r>
      <w:r w:rsidRPr="006A0A37">
        <w:rPr>
          <w:rFonts w:cs="Times New Roman"/>
        </w:rPr>
        <w:t>Vanina Paoli-</w:t>
      </w:r>
      <w:proofErr w:type="spellStart"/>
      <w:r w:rsidRPr="006A0A37">
        <w:rPr>
          <w:rFonts w:cs="Times New Roman"/>
        </w:rPr>
        <w:t>Gagin</w:t>
      </w:r>
      <w:proofErr w:type="spellEnd"/>
      <w:r>
        <w:rPr>
          <w:rFonts w:cs="Times New Roman"/>
        </w:rPr>
        <w:t xml:space="preserve"> et</w:t>
      </w:r>
      <w:r w:rsidRPr="006A0A37">
        <w:t xml:space="preserve"> </w:t>
      </w:r>
      <w:r w:rsidRPr="006A0A37">
        <w:rPr>
          <w:rFonts w:cs="Times New Roman"/>
        </w:rPr>
        <w:t>Évelyne Perrot</w:t>
      </w:r>
      <w:r w:rsidR="002A1881">
        <w:rPr>
          <w:rFonts w:cs="Times New Roman"/>
        </w:rPr>
        <w:t xml:space="preserve"> </w:t>
      </w:r>
      <w:proofErr w:type="gramStart"/>
      <w:r w:rsidR="002A1881">
        <w:rPr>
          <w:rFonts w:cs="Times New Roman"/>
        </w:rPr>
        <w:t>( le</w:t>
      </w:r>
      <w:proofErr w:type="gramEnd"/>
      <w:r w:rsidR="002A1881">
        <w:rPr>
          <w:rFonts w:cs="Times New Roman"/>
        </w:rPr>
        <w:t xml:space="preserve"> nombre de sénateurs se compte selon le nombre d’habitants  </w:t>
      </w:r>
    </w:p>
    <w:p w:rsidR="002A1881" w:rsidRPr="002A1881" w:rsidRDefault="002A1881" w:rsidP="002A1881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ascii="Verdana" w:hAnsi="Verdana"/>
          <w:sz w:val="16"/>
          <w:szCs w:val="16"/>
        </w:rPr>
        <w:t xml:space="preserve">Ses responsabilités sont </w:t>
      </w:r>
    </w:p>
    <w:p w:rsidR="002A1881" w:rsidRPr="002A1881" w:rsidRDefault="002A1881" w:rsidP="002A1881">
      <w:pPr>
        <w:pStyle w:val="Paragraphedeliste"/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ascii="Verdana" w:hAnsi="Verdana"/>
          <w:sz w:val="16"/>
          <w:szCs w:val="16"/>
        </w:rPr>
        <w:t>1.</w:t>
      </w:r>
      <w:hyperlink r:id="rId6" w:history="1">
        <w:r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Aménagement du territoire et développement durable</w:t>
        </w:r>
      </w:hyperlink>
      <w:r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2A1881" w:rsidP="002A1881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2.</w:t>
      </w:r>
      <w:r w:rsidRPr="002A1881">
        <w:rPr>
          <w:rFonts w:ascii="Verdana" w:hAnsi="Verdana"/>
          <w:sz w:val="16"/>
          <w:szCs w:val="16"/>
        </w:rPr>
        <w:t>Fonctions judiciaires, internationales ou extra-parlementaires :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7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Commission départementale de la coopération intercommunale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8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Cour de Justice de la République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9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Commission départementale de répartition des crédits de la dotation d'équipement des territoires ruraux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0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Conseil national de la transition écologique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1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Collège consultatif de la commission du fonds pour le développement de la vie associative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2A1881" w:rsidP="002A1881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3.</w:t>
      </w:r>
      <w:r w:rsidRPr="002A1881">
        <w:rPr>
          <w:rFonts w:ascii="Verdana" w:hAnsi="Verdana"/>
          <w:sz w:val="16"/>
          <w:szCs w:val="16"/>
        </w:rPr>
        <w:t>Groupes d'études et d'amitié interparlementaires :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2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Section Cultures traditionnelles et spécialisées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3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Aviation civile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4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Vigne et vin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5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Section Animal et société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6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Agriculture et alimentation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7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Mer et littoral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8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Forêt et filière bois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19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Métiers d'art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20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Monde combattant et mémoire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Pr="002A1881" w:rsidRDefault="00C4224D" w:rsidP="002A1881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Verdana" w:hAnsi="Verdana"/>
          <w:sz w:val="16"/>
          <w:szCs w:val="16"/>
        </w:rPr>
      </w:pPr>
      <w:hyperlink r:id="rId21" w:history="1">
        <w:r w:rsidR="002A1881" w:rsidRPr="002A1881">
          <w:rPr>
            <w:rStyle w:val="Lienhypertexte"/>
            <w:rFonts w:ascii="Verdana" w:hAnsi="Verdana"/>
            <w:color w:val="auto"/>
            <w:sz w:val="16"/>
            <w:szCs w:val="16"/>
            <w:u w:val="none"/>
          </w:rPr>
          <w:t>Groupe d'études Élevage</w:t>
        </w:r>
      </w:hyperlink>
      <w:r w:rsidR="002A1881" w:rsidRPr="002A1881">
        <w:rPr>
          <w:rFonts w:ascii="Verdana" w:hAnsi="Verdana"/>
          <w:sz w:val="16"/>
          <w:szCs w:val="16"/>
        </w:rPr>
        <w:t> (membre)</w:t>
      </w:r>
    </w:p>
    <w:p w:rsidR="002A1881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Les sénateurs sont élus pour 6 ans </w:t>
      </w:r>
    </w:p>
    <w:p w:rsidR="002A1881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Le président du sénat est la 2 </w:t>
      </w:r>
      <w:proofErr w:type="spellStart"/>
      <w:r>
        <w:rPr>
          <w:rFonts w:cs="Times New Roman"/>
        </w:rPr>
        <w:t>éme</w:t>
      </w:r>
      <w:proofErr w:type="spellEnd"/>
      <w:r>
        <w:rPr>
          <w:rFonts w:cs="Times New Roman"/>
        </w:rPr>
        <w:t xml:space="preserve"> personne la plus impor</w:t>
      </w:r>
      <w:r w:rsidR="005C46E2">
        <w:rPr>
          <w:rFonts w:cs="Times New Roman"/>
        </w:rPr>
        <w:t>tante après le Président de la R</w:t>
      </w:r>
      <w:r>
        <w:rPr>
          <w:rFonts w:cs="Times New Roman"/>
        </w:rPr>
        <w:t xml:space="preserve">épublique </w:t>
      </w:r>
    </w:p>
    <w:p w:rsidR="002A1881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Il ne faut pas d</w:t>
      </w:r>
      <w:r w:rsidR="00C4224D">
        <w:rPr>
          <w:rFonts w:cs="Times New Roman"/>
        </w:rPr>
        <w:t>’é</w:t>
      </w:r>
      <w:r>
        <w:rPr>
          <w:rFonts w:cs="Times New Roman"/>
        </w:rPr>
        <w:t xml:space="preserve">tude pour devenir sénateur mais il est conseillé d’être Maire avant et de connaitre très bien ça région </w:t>
      </w:r>
    </w:p>
    <w:p w:rsidR="002A1881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Au sénat il y a différents groupes d’études </w:t>
      </w:r>
    </w:p>
    <w:p w:rsidR="005C46E2" w:rsidRDefault="002A1881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La sénatrice fait partie d’un groupe de 57 sénateurs</w:t>
      </w:r>
    </w:p>
    <w:p w:rsidR="002A1881" w:rsidRPr="006A0A37" w:rsidRDefault="005C46E2" w:rsidP="006A0A37">
      <w:pPr>
        <w:pStyle w:val="Paragraphedeliste"/>
        <w:numPr>
          <w:ilvl w:val="0"/>
          <w:numId w:val="43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Un sénateur est élu au suffrage universel </w:t>
      </w:r>
      <w:r w:rsidR="002A1881">
        <w:rPr>
          <w:rFonts w:cs="Times New Roman"/>
        </w:rPr>
        <w:t xml:space="preserve"> </w:t>
      </w:r>
      <w:bookmarkStart w:id="0" w:name="_GoBack"/>
      <w:bookmarkEnd w:id="0"/>
    </w:p>
    <w:p w:rsidR="002A1881" w:rsidRPr="002A1881" w:rsidRDefault="003D2A31" w:rsidP="002A1881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Synthèse sur l’avancement des projets </w:t>
      </w:r>
    </w:p>
    <w:p w:rsidR="002A1881" w:rsidRDefault="002A1881" w:rsidP="002A1881">
      <w:pPr>
        <w:jc w:val="left"/>
      </w:pPr>
      <w:r>
        <w:t>1.</w:t>
      </w:r>
      <w:r>
        <w:tab/>
        <w:t xml:space="preserve">Jeux du parc </w:t>
      </w:r>
      <w:proofErr w:type="spellStart"/>
      <w:r>
        <w:t>grimont</w:t>
      </w:r>
      <w:proofErr w:type="spellEnd"/>
      <w:r>
        <w:t xml:space="preserve"> : Tirage au sort </w:t>
      </w:r>
    </w:p>
    <w:p w:rsidR="00001CB5" w:rsidRDefault="002A1881" w:rsidP="00001CB5">
      <w:pPr>
        <w:jc w:val="left"/>
      </w:pPr>
      <w:r>
        <w:t>2.</w:t>
      </w:r>
      <w:r>
        <w:tab/>
        <w:t xml:space="preserve">Poubelle </w:t>
      </w:r>
      <w:r w:rsidR="00001CB5">
        <w:t>: Réaliser</w:t>
      </w:r>
      <w:r>
        <w:t xml:space="preserve"> des pancartes pour les poubelles extérieur</w:t>
      </w:r>
      <w:r w:rsidR="00001CB5">
        <w:t>es</w:t>
      </w:r>
      <w:r>
        <w:t xml:space="preserve"> et intérieur</w:t>
      </w:r>
      <w:r w:rsidR="00001CB5">
        <w:t>e</w:t>
      </w:r>
      <w:r>
        <w:t xml:space="preserve"> ainsi que </w:t>
      </w:r>
      <w:r w:rsidR="00001CB5">
        <w:t>remplir la Fiche enquête, pour faire la liste de tous les déchets que l'on peut trouver dans l'école (classe et cour de récréation).</w:t>
      </w:r>
    </w:p>
    <w:p w:rsidR="002A1881" w:rsidRDefault="00001CB5" w:rsidP="00001CB5">
      <w:pPr>
        <w:jc w:val="left"/>
      </w:pPr>
      <w:r>
        <w:t>Ensuite, faire des recherches pour savoir ce que l'on peut en faire (recyclable ou non) et comment faire pour que ces déchets soient recyclés.</w:t>
      </w:r>
    </w:p>
    <w:p w:rsidR="00280E87" w:rsidRDefault="002A1881" w:rsidP="002A1881">
      <w:pPr>
        <w:jc w:val="left"/>
      </w:pPr>
      <w:r>
        <w:t>3.</w:t>
      </w:r>
      <w:r>
        <w:tab/>
        <w:t xml:space="preserve">Boite cd et livre : Faire plan à </w:t>
      </w:r>
      <w:proofErr w:type="gramStart"/>
      <w:r>
        <w:t>l’échelle  et</w:t>
      </w:r>
      <w:proofErr w:type="gramEnd"/>
      <w:r>
        <w:t xml:space="preserve"> réfléchir pour la boite à cd</w:t>
      </w:r>
    </w:p>
    <w:p w:rsidR="002A1881" w:rsidRPr="00280E87" w:rsidRDefault="002A1881" w:rsidP="002A1881">
      <w:pPr>
        <w:jc w:val="left"/>
      </w:pPr>
    </w:p>
    <w:p w:rsidR="00085078" w:rsidRPr="00BE02DB" w:rsidRDefault="00D56922" w:rsidP="00BE02DB">
      <w:pPr>
        <w:pStyle w:val="Paragraphedeliste"/>
        <w:ind w:left="0"/>
        <w:jc w:val="left"/>
      </w:pPr>
      <w:r>
        <w:t>Plus rien n’étant à l’ordre du jour, la séance est levée à 19h00.</w:t>
      </w:r>
    </w:p>
    <w:p w:rsidR="00085078" w:rsidRDefault="00085078" w:rsidP="003F1818">
      <w:pPr>
        <w:spacing w:line="240" w:lineRule="auto"/>
        <w:jc w:val="left"/>
      </w:pPr>
    </w:p>
    <w:p w:rsidR="00085078" w:rsidRDefault="00085078" w:rsidP="003F1818">
      <w:pPr>
        <w:spacing w:line="240" w:lineRule="auto"/>
        <w:jc w:val="left"/>
      </w:pPr>
    </w:p>
    <w:p w:rsidR="006535EF" w:rsidRDefault="00BE02DB" w:rsidP="00501BEE">
      <w:pPr>
        <w:spacing w:line="240" w:lineRule="auto"/>
        <w:ind w:left="6521"/>
        <w:jc w:val="left"/>
      </w:pPr>
      <w:r>
        <w:t xml:space="preserve">Mme </w:t>
      </w:r>
      <w:r w:rsidR="00B8089B">
        <w:t>VALLIER Pauline</w:t>
      </w:r>
      <w:r w:rsidR="006535EF">
        <w:t xml:space="preserve"> </w:t>
      </w:r>
    </w:p>
    <w:p w:rsidR="00085078" w:rsidRDefault="00085078" w:rsidP="00CA563A">
      <w:pPr>
        <w:spacing w:before="100" w:beforeAutospacing="1" w:after="100" w:afterAutospacing="1" w:line="240" w:lineRule="auto"/>
        <w:jc w:val="left"/>
      </w:pPr>
    </w:p>
    <w:p w:rsidR="00293FC7" w:rsidRDefault="001876D6" w:rsidP="001876D6">
      <w:pPr>
        <w:tabs>
          <w:tab w:val="left" w:pos="6521"/>
        </w:tabs>
        <w:spacing w:before="100" w:beforeAutospacing="1" w:after="100" w:afterAutospacing="1" w:line="240" w:lineRule="auto"/>
        <w:jc w:val="left"/>
      </w:pPr>
      <w:r>
        <w:t>Signature du CMJ</w:t>
      </w:r>
      <w:r>
        <w:tab/>
      </w:r>
      <w:r w:rsidR="00293FC7">
        <w:t>Signature des Parents</w:t>
      </w:r>
    </w:p>
    <w:sectPr w:rsidR="00293FC7" w:rsidSect="001F6907">
      <w:pgSz w:w="11906" w:h="16838"/>
      <w:pgMar w:top="75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7078104A">
      <w:numFmt w:val="decimal"/>
      <w:lvlText w:val=""/>
      <w:lvlJc w:val="left"/>
    </w:lvl>
    <w:lvl w:ilvl="1" w:tplc="314442CE">
      <w:numFmt w:val="decimal"/>
      <w:lvlText w:val=""/>
      <w:lvlJc w:val="left"/>
    </w:lvl>
    <w:lvl w:ilvl="2" w:tplc="3C52635C">
      <w:numFmt w:val="decimal"/>
      <w:lvlText w:val=""/>
      <w:lvlJc w:val="left"/>
    </w:lvl>
    <w:lvl w:ilvl="3" w:tplc="1F0A070A">
      <w:numFmt w:val="decimal"/>
      <w:lvlText w:val=""/>
      <w:lvlJc w:val="left"/>
    </w:lvl>
    <w:lvl w:ilvl="4" w:tplc="7C845E1A">
      <w:numFmt w:val="decimal"/>
      <w:lvlText w:val=""/>
      <w:lvlJc w:val="left"/>
    </w:lvl>
    <w:lvl w:ilvl="5" w:tplc="73DE95FE">
      <w:numFmt w:val="decimal"/>
      <w:lvlText w:val=""/>
      <w:lvlJc w:val="left"/>
    </w:lvl>
    <w:lvl w:ilvl="6" w:tplc="E0BACA16">
      <w:numFmt w:val="decimal"/>
      <w:lvlText w:val=""/>
      <w:lvlJc w:val="left"/>
    </w:lvl>
    <w:lvl w:ilvl="7" w:tplc="5D32C118">
      <w:numFmt w:val="decimal"/>
      <w:lvlText w:val=""/>
      <w:lvlJc w:val="left"/>
    </w:lvl>
    <w:lvl w:ilvl="8" w:tplc="3370D538">
      <w:numFmt w:val="decimal"/>
      <w:lvlText w:val=""/>
      <w:lvlJc w:val="left"/>
    </w:lvl>
  </w:abstractNum>
  <w:abstractNum w:abstractNumId="1" w15:restartNumberingAfterBreak="0">
    <w:nsid w:val="04625E61"/>
    <w:multiLevelType w:val="hybridMultilevel"/>
    <w:tmpl w:val="25300230"/>
    <w:lvl w:ilvl="0" w:tplc="33E42A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2629BD"/>
    <w:multiLevelType w:val="hybridMultilevel"/>
    <w:tmpl w:val="DFDA5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841"/>
    <w:multiLevelType w:val="hybridMultilevel"/>
    <w:tmpl w:val="8A043832"/>
    <w:lvl w:ilvl="0" w:tplc="4402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BC6FC7"/>
    <w:multiLevelType w:val="hybridMultilevel"/>
    <w:tmpl w:val="4FA00452"/>
    <w:lvl w:ilvl="0" w:tplc="F342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4BB8"/>
    <w:multiLevelType w:val="hybridMultilevel"/>
    <w:tmpl w:val="C2BAF16E"/>
    <w:lvl w:ilvl="0" w:tplc="F39AF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691A"/>
    <w:multiLevelType w:val="multilevel"/>
    <w:tmpl w:val="C2C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5708E"/>
    <w:multiLevelType w:val="hybridMultilevel"/>
    <w:tmpl w:val="31BE96C8"/>
    <w:lvl w:ilvl="0" w:tplc="4E20AFF0">
      <w:start w:val="8"/>
      <w:numFmt w:val="bullet"/>
      <w:lvlText w:val="-"/>
      <w:lvlJc w:val="left"/>
      <w:pPr>
        <w:ind w:left="106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1B346350"/>
    <w:multiLevelType w:val="hybridMultilevel"/>
    <w:tmpl w:val="830C0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1F0"/>
    <w:multiLevelType w:val="hybridMultilevel"/>
    <w:tmpl w:val="894EE873"/>
    <w:lvl w:ilvl="0" w:tplc="1314611C">
      <w:numFmt w:val="decimal"/>
      <w:lvlText w:val=""/>
      <w:lvlJc w:val="left"/>
    </w:lvl>
    <w:lvl w:ilvl="1" w:tplc="FAF6643C">
      <w:numFmt w:val="decimal"/>
      <w:lvlText w:val=""/>
      <w:lvlJc w:val="left"/>
    </w:lvl>
    <w:lvl w:ilvl="2" w:tplc="BB4265BA">
      <w:numFmt w:val="decimal"/>
      <w:lvlText w:val=""/>
      <w:lvlJc w:val="left"/>
    </w:lvl>
    <w:lvl w:ilvl="3" w:tplc="19F091C8">
      <w:numFmt w:val="decimal"/>
      <w:lvlText w:val=""/>
      <w:lvlJc w:val="left"/>
    </w:lvl>
    <w:lvl w:ilvl="4" w:tplc="35401F68">
      <w:numFmt w:val="decimal"/>
      <w:lvlText w:val=""/>
      <w:lvlJc w:val="left"/>
    </w:lvl>
    <w:lvl w:ilvl="5" w:tplc="44CCC356">
      <w:numFmt w:val="decimal"/>
      <w:lvlText w:val=""/>
      <w:lvlJc w:val="left"/>
    </w:lvl>
    <w:lvl w:ilvl="6" w:tplc="5D365632">
      <w:numFmt w:val="decimal"/>
      <w:lvlText w:val=""/>
      <w:lvlJc w:val="left"/>
    </w:lvl>
    <w:lvl w:ilvl="7" w:tplc="2736A594">
      <w:numFmt w:val="decimal"/>
      <w:lvlText w:val=""/>
      <w:lvlJc w:val="left"/>
    </w:lvl>
    <w:lvl w:ilvl="8" w:tplc="CA800DAE">
      <w:numFmt w:val="decimal"/>
      <w:lvlText w:val=""/>
      <w:lvlJc w:val="left"/>
    </w:lvl>
  </w:abstractNum>
  <w:abstractNum w:abstractNumId="10" w15:restartNumberingAfterBreak="0">
    <w:nsid w:val="20324B1A"/>
    <w:multiLevelType w:val="hybridMultilevel"/>
    <w:tmpl w:val="AEDA86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712CE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91B"/>
    <w:multiLevelType w:val="hybridMultilevel"/>
    <w:tmpl w:val="D2A45F46"/>
    <w:lvl w:ilvl="0" w:tplc="12769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F0EF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A5C3BD0"/>
    <w:multiLevelType w:val="hybridMultilevel"/>
    <w:tmpl w:val="D23A8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2B35"/>
    <w:multiLevelType w:val="hybridMultilevel"/>
    <w:tmpl w:val="6EBA38B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026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5DA303A"/>
    <w:multiLevelType w:val="hybridMultilevel"/>
    <w:tmpl w:val="A032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6408F"/>
    <w:multiLevelType w:val="hybridMultilevel"/>
    <w:tmpl w:val="DC8471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C3A1D71"/>
    <w:multiLevelType w:val="hybridMultilevel"/>
    <w:tmpl w:val="05D059F8"/>
    <w:lvl w:ilvl="0" w:tplc="5C303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D3247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2886A5A"/>
    <w:multiLevelType w:val="hybridMultilevel"/>
    <w:tmpl w:val="8A1A8174"/>
    <w:lvl w:ilvl="0" w:tplc="39980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F008A"/>
    <w:multiLevelType w:val="hybridMultilevel"/>
    <w:tmpl w:val="7508352E"/>
    <w:lvl w:ilvl="0" w:tplc="E7566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7ED6"/>
    <w:multiLevelType w:val="hybridMultilevel"/>
    <w:tmpl w:val="4EBCD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AF19B0"/>
    <w:multiLevelType w:val="hybridMultilevel"/>
    <w:tmpl w:val="7CCAC372"/>
    <w:lvl w:ilvl="0" w:tplc="3C667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37E82"/>
    <w:multiLevelType w:val="hybridMultilevel"/>
    <w:tmpl w:val="F9501B10"/>
    <w:lvl w:ilvl="0" w:tplc="784444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B2723F"/>
    <w:multiLevelType w:val="hybridMultilevel"/>
    <w:tmpl w:val="51ACC6FA"/>
    <w:lvl w:ilvl="0" w:tplc="E1F29DF8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0D17CF"/>
    <w:multiLevelType w:val="hybridMultilevel"/>
    <w:tmpl w:val="7BA84B74"/>
    <w:lvl w:ilvl="0" w:tplc="A37C4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1084D3A"/>
    <w:multiLevelType w:val="hybridMultilevel"/>
    <w:tmpl w:val="B6C4043A"/>
    <w:lvl w:ilvl="0" w:tplc="2E42F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2428"/>
    <w:multiLevelType w:val="hybridMultilevel"/>
    <w:tmpl w:val="743A6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5DF5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D2CCE"/>
    <w:multiLevelType w:val="hybridMultilevel"/>
    <w:tmpl w:val="1B7489E2"/>
    <w:lvl w:ilvl="0" w:tplc="F3D6F2E6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 w15:restartNumberingAfterBreak="0">
    <w:nsid w:val="66807D2A"/>
    <w:multiLevelType w:val="hybridMultilevel"/>
    <w:tmpl w:val="53069398"/>
    <w:lvl w:ilvl="0" w:tplc="B590DFE8">
      <w:start w:val="1"/>
      <w:numFmt w:val="decimal"/>
      <w:lvlText w:val="%1."/>
      <w:lvlJc w:val="left"/>
      <w:pPr>
        <w:ind w:left="2664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67C0006A"/>
    <w:multiLevelType w:val="hybridMultilevel"/>
    <w:tmpl w:val="9C18EED6"/>
    <w:lvl w:ilvl="0" w:tplc="1B0AA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5289A"/>
    <w:multiLevelType w:val="hybridMultilevel"/>
    <w:tmpl w:val="9E56D6C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5" w15:restartNumberingAfterBreak="0">
    <w:nsid w:val="6EC7233B"/>
    <w:multiLevelType w:val="hybridMultilevel"/>
    <w:tmpl w:val="D6285722"/>
    <w:lvl w:ilvl="0" w:tplc="A3B2746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7F3D83"/>
    <w:multiLevelType w:val="hybridMultilevel"/>
    <w:tmpl w:val="288A9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41844"/>
    <w:multiLevelType w:val="hybridMultilevel"/>
    <w:tmpl w:val="CA1AE87E"/>
    <w:lvl w:ilvl="0" w:tplc="50DC82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62C5A5E"/>
    <w:multiLevelType w:val="hybridMultilevel"/>
    <w:tmpl w:val="2AA422D4"/>
    <w:lvl w:ilvl="0" w:tplc="9C248FF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659733A"/>
    <w:multiLevelType w:val="multilevel"/>
    <w:tmpl w:val="834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96371"/>
    <w:multiLevelType w:val="hybridMultilevel"/>
    <w:tmpl w:val="303E1E6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 w15:restartNumberingAfterBreak="0">
    <w:nsid w:val="7AF443B7"/>
    <w:multiLevelType w:val="hybridMultilevel"/>
    <w:tmpl w:val="EE02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43C9B"/>
    <w:multiLevelType w:val="hybridMultilevel"/>
    <w:tmpl w:val="012EAE32"/>
    <w:lvl w:ilvl="0" w:tplc="710C454C">
      <w:start w:val="1"/>
      <w:numFmt w:val="decimal"/>
      <w:lvlText w:val="%1."/>
      <w:lvlJc w:val="left"/>
      <w:pPr>
        <w:ind w:left="282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FD2696E"/>
    <w:multiLevelType w:val="hybridMultilevel"/>
    <w:tmpl w:val="E4008804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41"/>
  </w:num>
  <w:num w:numId="5">
    <w:abstractNumId w:val="17"/>
  </w:num>
  <w:num w:numId="6">
    <w:abstractNumId w:val="2"/>
  </w:num>
  <w:num w:numId="7">
    <w:abstractNumId w:val="10"/>
  </w:num>
  <w:num w:numId="8">
    <w:abstractNumId w:val="1"/>
  </w:num>
  <w:num w:numId="9">
    <w:abstractNumId w:val="23"/>
  </w:num>
  <w:num w:numId="10">
    <w:abstractNumId w:val="25"/>
  </w:num>
  <w:num w:numId="11">
    <w:abstractNumId w:val="27"/>
  </w:num>
  <w:num w:numId="12">
    <w:abstractNumId w:val="43"/>
  </w:num>
  <w:num w:numId="13">
    <w:abstractNumId w:val="40"/>
  </w:num>
  <w:num w:numId="14">
    <w:abstractNumId w:val="34"/>
  </w:num>
  <w:num w:numId="15">
    <w:abstractNumId w:val="36"/>
  </w:num>
  <w:num w:numId="16">
    <w:abstractNumId w:val="0"/>
  </w:num>
  <w:num w:numId="17">
    <w:abstractNumId w:val="9"/>
  </w:num>
  <w:num w:numId="18">
    <w:abstractNumId w:val="31"/>
  </w:num>
  <w:num w:numId="19">
    <w:abstractNumId w:val="5"/>
  </w:num>
  <w:num w:numId="20">
    <w:abstractNumId w:val="3"/>
  </w:num>
  <w:num w:numId="21">
    <w:abstractNumId w:val="19"/>
  </w:num>
  <w:num w:numId="22">
    <w:abstractNumId w:val="18"/>
  </w:num>
  <w:num w:numId="23">
    <w:abstractNumId w:val="16"/>
  </w:num>
  <w:num w:numId="24">
    <w:abstractNumId w:val="26"/>
  </w:num>
  <w:num w:numId="25">
    <w:abstractNumId w:val="30"/>
  </w:num>
  <w:num w:numId="26">
    <w:abstractNumId w:val="12"/>
  </w:num>
  <w:num w:numId="27">
    <w:abstractNumId w:val="4"/>
  </w:num>
  <w:num w:numId="28">
    <w:abstractNumId w:val="29"/>
  </w:num>
  <w:num w:numId="29">
    <w:abstractNumId w:val="8"/>
  </w:num>
  <w:num w:numId="30">
    <w:abstractNumId w:val="13"/>
  </w:num>
  <w:num w:numId="31">
    <w:abstractNumId w:val="6"/>
  </w:num>
  <w:num w:numId="32">
    <w:abstractNumId w:val="37"/>
  </w:num>
  <w:num w:numId="33">
    <w:abstractNumId w:val="20"/>
  </w:num>
  <w:num w:numId="34">
    <w:abstractNumId w:val="22"/>
  </w:num>
  <w:num w:numId="35">
    <w:abstractNumId w:val="21"/>
  </w:num>
  <w:num w:numId="36">
    <w:abstractNumId w:val="7"/>
  </w:num>
  <w:num w:numId="37">
    <w:abstractNumId w:val="24"/>
  </w:num>
  <w:num w:numId="38">
    <w:abstractNumId w:val="38"/>
  </w:num>
  <w:num w:numId="39">
    <w:abstractNumId w:val="28"/>
  </w:num>
  <w:num w:numId="40">
    <w:abstractNumId w:val="32"/>
  </w:num>
  <w:num w:numId="41">
    <w:abstractNumId w:val="42"/>
  </w:num>
  <w:num w:numId="42">
    <w:abstractNumId w:val="35"/>
  </w:num>
  <w:num w:numId="43">
    <w:abstractNumId w:val="3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2F"/>
    <w:rsid w:val="00001CB5"/>
    <w:rsid w:val="00033AF3"/>
    <w:rsid w:val="000738F9"/>
    <w:rsid w:val="00081E51"/>
    <w:rsid w:val="00085078"/>
    <w:rsid w:val="00085F0C"/>
    <w:rsid w:val="000C6154"/>
    <w:rsid w:val="000D1EC9"/>
    <w:rsid w:val="000D5082"/>
    <w:rsid w:val="0010004E"/>
    <w:rsid w:val="00100DB3"/>
    <w:rsid w:val="00102684"/>
    <w:rsid w:val="00125C3C"/>
    <w:rsid w:val="00137F1A"/>
    <w:rsid w:val="00144088"/>
    <w:rsid w:val="001610D5"/>
    <w:rsid w:val="001652C8"/>
    <w:rsid w:val="001764F7"/>
    <w:rsid w:val="0017747D"/>
    <w:rsid w:val="00181F81"/>
    <w:rsid w:val="001876D6"/>
    <w:rsid w:val="001A1518"/>
    <w:rsid w:val="001B2A3F"/>
    <w:rsid w:val="001C4E2F"/>
    <w:rsid w:val="001D06C5"/>
    <w:rsid w:val="001D661C"/>
    <w:rsid w:val="001F6907"/>
    <w:rsid w:val="0020698D"/>
    <w:rsid w:val="00220BCD"/>
    <w:rsid w:val="002251E3"/>
    <w:rsid w:val="00234998"/>
    <w:rsid w:val="0024637E"/>
    <w:rsid w:val="002675F2"/>
    <w:rsid w:val="00280E87"/>
    <w:rsid w:val="002870B8"/>
    <w:rsid w:val="00287C4F"/>
    <w:rsid w:val="00291F74"/>
    <w:rsid w:val="00293FC7"/>
    <w:rsid w:val="002967EE"/>
    <w:rsid w:val="002A1667"/>
    <w:rsid w:val="002A1881"/>
    <w:rsid w:val="002B05E1"/>
    <w:rsid w:val="002C2591"/>
    <w:rsid w:val="002C69EE"/>
    <w:rsid w:val="002D4AAB"/>
    <w:rsid w:val="002D4D1A"/>
    <w:rsid w:val="002F0A90"/>
    <w:rsid w:val="0030572F"/>
    <w:rsid w:val="0034175E"/>
    <w:rsid w:val="003630E4"/>
    <w:rsid w:val="00384F26"/>
    <w:rsid w:val="0039271B"/>
    <w:rsid w:val="0039761A"/>
    <w:rsid w:val="003A0627"/>
    <w:rsid w:val="003B46EF"/>
    <w:rsid w:val="003B4BDD"/>
    <w:rsid w:val="003B4DE8"/>
    <w:rsid w:val="003D2A31"/>
    <w:rsid w:val="003D741F"/>
    <w:rsid w:val="003F1818"/>
    <w:rsid w:val="003F2DCA"/>
    <w:rsid w:val="0040482B"/>
    <w:rsid w:val="00406E4B"/>
    <w:rsid w:val="0041230A"/>
    <w:rsid w:val="0041488D"/>
    <w:rsid w:val="004304FA"/>
    <w:rsid w:val="004412E7"/>
    <w:rsid w:val="00441653"/>
    <w:rsid w:val="004718CA"/>
    <w:rsid w:val="0047520C"/>
    <w:rsid w:val="00495D2C"/>
    <w:rsid w:val="004976E5"/>
    <w:rsid w:val="004A3494"/>
    <w:rsid w:val="004B60E5"/>
    <w:rsid w:val="00501BEE"/>
    <w:rsid w:val="0050279A"/>
    <w:rsid w:val="00521FBD"/>
    <w:rsid w:val="00535F94"/>
    <w:rsid w:val="00552201"/>
    <w:rsid w:val="00560ED1"/>
    <w:rsid w:val="00561F5B"/>
    <w:rsid w:val="00571149"/>
    <w:rsid w:val="00576D2A"/>
    <w:rsid w:val="00577726"/>
    <w:rsid w:val="00587D8B"/>
    <w:rsid w:val="005A7CC5"/>
    <w:rsid w:val="005B541C"/>
    <w:rsid w:val="005C43F8"/>
    <w:rsid w:val="005C46E2"/>
    <w:rsid w:val="005C6D9E"/>
    <w:rsid w:val="005F1010"/>
    <w:rsid w:val="00612D58"/>
    <w:rsid w:val="00616BC2"/>
    <w:rsid w:val="0063513D"/>
    <w:rsid w:val="006535EF"/>
    <w:rsid w:val="00683F5E"/>
    <w:rsid w:val="00691812"/>
    <w:rsid w:val="006A0A37"/>
    <w:rsid w:val="006C66C5"/>
    <w:rsid w:val="006E1B03"/>
    <w:rsid w:val="00704E14"/>
    <w:rsid w:val="007115FA"/>
    <w:rsid w:val="00712F25"/>
    <w:rsid w:val="00722703"/>
    <w:rsid w:val="00726412"/>
    <w:rsid w:val="00733127"/>
    <w:rsid w:val="0073717B"/>
    <w:rsid w:val="0074258D"/>
    <w:rsid w:val="00746514"/>
    <w:rsid w:val="007476FD"/>
    <w:rsid w:val="007609F2"/>
    <w:rsid w:val="00763B3A"/>
    <w:rsid w:val="00784608"/>
    <w:rsid w:val="00791031"/>
    <w:rsid w:val="007C4530"/>
    <w:rsid w:val="007C784B"/>
    <w:rsid w:val="007E6527"/>
    <w:rsid w:val="007E7F76"/>
    <w:rsid w:val="007F2249"/>
    <w:rsid w:val="008008F2"/>
    <w:rsid w:val="008036E7"/>
    <w:rsid w:val="00803A45"/>
    <w:rsid w:val="0081204B"/>
    <w:rsid w:val="0083070C"/>
    <w:rsid w:val="00841FB4"/>
    <w:rsid w:val="008435ED"/>
    <w:rsid w:val="00853EBC"/>
    <w:rsid w:val="008744B0"/>
    <w:rsid w:val="008776AC"/>
    <w:rsid w:val="008936F6"/>
    <w:rsid w:val="008A70E5"/>
    <w:rsid w:val="008B12C9"/>
    <w:rsid w:val="008B5E64"/>
    <w:rsid w:val="008C6F8C"/>
    <w:rsid w:val="008E2555"/>
    <w:rsid w:val="00905A4E"/>
    <w:rsid w:val="00906EE2"/>
    <w:rsid w:val="009141B6"/>
    <w:rsid w:val="0091502F"/>
    <w:rsid w:val="00916A5A"/>
    <w:rsid w:val="00924D6D"/>
    <w:rsid w:val="00937FAA"/>
    <w:rsid w:val="00951A7B"/>
    <w:rsid w:val="00953C4B"/>
    <w:rsid w:val="0096172D"/>
    <w:rsid w:val="00970BFC"/>
    <w:rsid w:val="00973793"/>
    <w:rsid w:val="00974EA2"/>
    <w:rsid w:val="009826FF"/>
    <w:rsid w:val="009A23DF"/>
    <w:rsid w:val="009A646A"/>
    <w:rsid w:val="009B45B4"/>
    <w:rsid w:val="009D492A"/>
    <w:rsid w:val="00A06F6A"/>
    <w:rsid w:val="00A24A25"/>
    <w:rsid w:val="00A274F2"/>
    <w:rsid w:val="00A475F4"/>
    <w:rsid w:val="00A714C4"/>
    <w:rsid w:val="00A7336B"/>
    <w:rsid w:val="00A73A13"/>
    <w:rsid w:val="00A960F8"/>
    <w:rsid w:val="00AA3E42"/>
    <w:rsid w:val="00AA6E41"/>
    <w:rsid w:val="00AC5FA0"/>
    <w:rsid w:val="00AE3D2F"/>
    <w:rsid w:val="00B10FD6"/>
    <w:rsid w:val="00B36DE1"/>
    <w:rsid w:val="00B53F30"/>
    <w:rsid w:val="00B7505B"/>
    <w:rsid w:val="00B773D3"/>
    <w:rsid w:val="00B8089B"/>
    <w:rsid w:val="00B9779A"/>
    <w:rsid w:val="00BC1907"/>
    <w:rsid w:val="00BE02DB"/>
    <w:rsid w:val="00C066E5"/>
    <w:rsid w:val="00C070FB"/>
    <w:rsid w:val="00C169E7"/>
    <w:rsid w:val="00C22F8B"/>
    <w:rsid w:val="00C308B5"/>
    <w:rsid w:val="00C32871"/>
    <w:rsid w:val="00C4224D"/>
    <w:rsid w:val="00C4460A"/>
    <w:rsid w:val="00C504CA"/>
    <w:rsid w:val="00C851ED"/>
    <w:rsid w:val="00C871B2"/>
    <w:rsid w:val="00C91AF5"/>
    <w:rsid w:val="00CA563A"/>
    <w:rsid w:val="00CC4236"/>
    <w:rsid w:val="00CC7959"/>
    <w:rsid w:val="00CD3316"/>
    <w:rsid w:val="00CE491A"/>
    <w:rsid w:val="00CE7B74"/>
    <w:rsid w:val="00CE7EF1"/>
    <w:rsid w:val="00CF4910"/>
    <w:rsid w:val="00D030E9"/>
    <w:rsid w:val="00D164C0"/>
    <w:rsid w:val="00D25F23"/>
    <w:rsid w:val="00D343F6"/>
    <w:rsid w:val="00D35B04"/>
    <w:rsid w:val="00D415EE"/>
    <w:rsid w:val="00D4339B"/>
    <w:rsid w:val="00D50E54"/>
    <w:rsid w:val="00D50EB5"/>
    <w:rsid w:val="00D52441"/>
    <w:rsid w:val="00D53F71"/>
    <w:rsid w:val="00D55708"/>
    <w:rsid w:val="00D56922"/>
    <w:rsid w:val="00D7046F"/>
    <w:rsid w:val="00D84F1C"/>
    <w:rsid w:val="00D91755"/>
    <w:rsid w:val="00D97F52"/>
    <w:rsid w:val="00DB2F11"/>
    <w:rsid w:val="00DB7098"/>
    <w:rsid w:val="00E17339"/>
    <w:rsid w:val="00E17723"/>
    <w:rsid w:val="00E30C3C"/>
    <w:rsid w:val="00E4520A"/>
    <w:rsid w:val="00E55631"/>
    <w:rsid w:val="00E957F2"/>
    <w:rsid w:val="00EA4123"/>
    <w:rsid w:val="00EB0E34"/>
    <w:rsid w:val="00EB1FBA"/>
    <w:rsid w:val="00EB30ED"/>
    <w:rsid w:val="00F11FAF"/>
    <w:rsid w:val="00F43C72"/>
    <w:rsid w:val="00F56E6F"/>
    <w:rsid w:val="00F57967"/>
    <w:rsid w:val="00F617AF"/>
    <w:rsid w:val="00F81E6C"/>
    <w:rsid w:val="00F86544"/>
    <w:rsid w:val="00F87CD8"/>
    <w:rsid w:val="00FB1A38"/>
    <w:rsid w:val="00FC4AB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2D9F"/>
  <w15:docId w15:val="{A4F70731-6626-407B-A38D-E3740C09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D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0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A34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A">
    <w:name w:val="Corps A"/>
    <w:rsid w:val="00F81E6C"/>
    <w:pPr>
      <w:spacing w:line="240" w:lineRule="auto"/>
      <w:jc w:val="left"/>
    </w:pPr>
    <w:rPr>
      <w:rFonts w:ascii="Helvetica" w:eastAsia="Helvetica" w:hAnsi="Helvetica" w:cs="Helvetica"/>
      <w:color w:val="000000"/>
      <w:u w:color="000000"/>
      <w:lang w:eastAsia="fr-FR"/>
    </w:rPr>
  </w:style>
  <w:style w:type="numbering" w:customStyle="1" w:styleId="Style1import">
    <w:name w:val="Style 1 importé"/>
    <w:rsid w:val="00F81E6C"/>
  </w:style>
  <w:style w:type="paragraph" w:styleId="Textebrut">
    <w:name w:val="Plain Text"/>
    <w:basedOn w:val="Normal"/>
    <w:link w:val="TextebrutCar"/>
    <w:uiPriority w:val="99"/>
    <w:unhideWhenUsed/>
    <w:rsid w:val="009A23DF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A23DF"/>
    <w:rPr>
      <w:rFonts w:ascii="Consolas" w:hAnsi="Consolas"/>
      <w:sz w:val="21"/>
      <w:szCs w:val="21"/>
    </w:rPr>
  </w:style>
  <w:style w:type="paragraph" w:customStyle="1" w:styleId="gmail-msolistparagraph">
    <w:name w:val="gmail-msolistparagraph"/>
    <w:basedOn w:val="Normal"/>
    <w:rsid w:val="00C070FB"/>
    <w:pPr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12F2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5B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ssenateurs.fr/organisme/cour-de-justice-de-la-republique" TargetMode="External"/><Relationship Id="rId13" Type="http://schemas.openxmlformats.org/officeDocument/2006/relationships/hyperlink" Target="https://www.nossenateurs.fr/organisme/groupe-d-etudes-aviation-civile" TargetMode="External"/><Relationship Id="rId18" Type="http://schemas.openxmlformats.org/officeDocument/2006/relationships/hyperlink" Target="https://www.nossenateurs.fr/organisme/groupe-d-etudes-foret-et-filiere-boi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ssenateurs.fr/organisme/groupe-d-etudes-elevage" TargetMode="External"/><Relationship Id="rId7" Type="http://schemas.openxmlformats.org/officeDocument/2006/relationships/hyperlink" Target="https://www.nossenateurs.fr/organisme/commission-departementale-de-la-cooperation-intercommunale" TargetMode="External"/><Relationship Id="rId12" Type="http://schemas.openxmlformats.org/officeDocument/2006/relationships/hyperlink" Target="https://www.nossenateurs.fr/organisme/section-cultures-traditionnelles-et-specialisees" TargetMode="External"/><Relationship Id="rId17" Type="http://schemas.openxmlformats.org/officeDocument/2006/relationships/hyperlink" Target="https://www.nossenateurs.fr/organisme/groupe-d-etudes-mer-et-littor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ssenateurs.fr/organisme/groupe-d-etudes-agriculture-et-alimentation" TargetMode="External"/><Relationship Id="rId20" Type="http://schemas.openxmlformats.org/officeDocument/2006/relationships/hyperlink" Target="https://www.nossenateurs.fr/organisme/groupe-d-etudes-monde-combattant-et-memoir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ossenateurs.fr/organisme/commission-de-l-amenagement-du-territoire-et-du-developpement-durable" TargetMode="External"/><Relationship Id="rId11" Type="http://schemas.openxmlformats.org/officeDocument/2006/relationships/hyperlink" Target="https://www.nossenateurs.fr/organisme/college-consultatif-de-la-commission-du-fonds-pour-le-developpement-de-la-vie-associati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ssenateurs.fr/organisme/section-animal-et-socie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ossenateurs.fr/organisme/conseil-national-de-la-transition-ecologique" TargetMode="External"/><Relationship Id="rId19" Type="http://schemas.openxmlformats.org/officeDocument/2006/relationships/hyperlink" Target="https://www.nossenateurs.fr/organisme/groupe-d-etudes-metiers-d-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ssenateurs.fr/organisme/commission-departementale-de-repartition-des-credits-de-la-dotation-d-equipement-des-territoires-ruraux" TargetMode="External"/><Relationship Id="rId14" Type="http://schemas.openxmlformats.org/officeDocument/2006/relationships/hyperlink" Target="https://www.nossenateurs.fr/organisme/groupe-d-etudes-vigne-et-v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FBCE-3858-4AFD-9B71-B302D002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Pauline DELPLANQUE</cp:lastModifiedBy>
  <cp:revision>9</cp:revision>
  <cp:lastPrinted>2021-10-01T09:13:00Z</cp:lastPrinted>
  <dcterms:created xsi:type="dcterms:W3CDTF">2022-01-11T13:24:00Z</dcterms:created>
  <dcterms:modified xsi:type="dcterms:W3CDTF">2022-07-22T12:53:00Z</dcterms:modified>
</cp:coreProperties>
</file>